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3802" w:rsidRPr="008F1F81" w:rsidRDefault="008F1F81">
      <w:pPr>
        <w:rPr>
          <w:b/>
          <w:sz w:val="24"/>
          <w:szCs w:val="24"/>
        </w:rPr>
      </w:pPr>
      <w:r w:rsidRPr="008F1F81">
        <w:rPr>
          <w:b/>
          <w:sz w:val="24"/>
          <w:szCs w:val="24"/>
        </w:rPr>
        <w:t>Print Manger Pro</w:t>
      </w:r>
      <w:r>
        <w:rPr>
          <w:b/>
          <w:sz w:val="24"/>
          <w:szCs w:val="24"/>
        </w:rPr>
        <w:t xml:space="preserve"> Information</w:t>
      </w:r>
    </w:p>
    <w:p w:rsidR="008F1F81" w:rsidRDefault="008F1F81">
      <w:r>
        <w:rPr>
          <w:rFonts w:ascii="Arial" w:hAnsi="Arial" w:cs="Arial"/>
          <w:sz w:val="20"/>
          <w:szCs w:val="20"/>
        </w:rPr>
        <w:t>Here are some questions we have:</w:t>
      </w:r>
      <w:r>
        <w:t xml:space="preserve"> </w:t>
      </w:r>
      <w:bookmarkStart w:id="0" w:name="_GoBack"/>
      <w:bookmarkEnd w:id="0"/>
      <w:r>
        <w:br/>
      </w:r>
      <w:r>
        <w:br/>
      </w:r>
      <w:r>
        <w:rPr>
          <w:rFonts w:ascii="Arial" w:hAnsi="Arial" w:cs="Arial"/>
          <w:sz w:val="20"/>
          <w:szCs w:val="20"/>
        </w:rPr>
        <w:t>The original quote had EDU in the part description indicating that it was educational pricing, new quote does not.  Is the new quote educational pricing?</w:t>
      </w:r>
      <w:r>
        <w:t xml:space="preserve"> </w:t>
      </w:r>
    </w:p>
    <w:p w:rsidR="008F1F81" w:rsidRDefault="008F1F81" w:rsidP="008F1F81">
      <w:pPr>
        <w:pStyle w:val="ListParagraph"/>
        <w:ind w:left="0"/>
        <w:rPr>
          <w:rFonts w:ascii="Calibri" w:hAnsi="Calibri"/>
          <w:color w:val="1F497D"/>
        </w:rPr>
      </w:pPr>
      <w:r>
        <w:t xml:space="preserve">Answer: </w:t>
      </w:r>
      <w:r>
        <w:rPr>
          <w:rFonts w:ascii="Calibri" w:hAnsi="Calibri"/>
          <w:color w:val="1F497D"/>
        </w:rPr>
        <w:t>The original quote had EDU in the part description indicating that it was educational pricing, new quote does not.  Is the new quote educational pricing?</w:t>
      </w:r>
    </w:p>
    <w:p w:rsidR="008F1F81" w:rsidRDefault="008F1F81" w:rsidP="008F1F81">
      <w:pPr>
        <w:pStyle w:val="ListParagraph"/>
        <w:numPr>
          <w:ilvl w:val="1"/>
          <w:numId w:val="1"/>
        </w:numPr>
        <w:rPr>
          <w:rFonts w:ascii="Calibri" w:hAnsi="Calibri"/>
          <w:color w:val="1F497D"/>
        </w:rPr>
      </w:pPr>
      <w:r>
        <w:rPr>
          <w:rFonts w:ascii="Calibri" w:hAnsi="Calibri"/>
          <w:color w:val="1F497D"/>
        </w:rPr>
        <w:t>We have merged part numbers. An automatic 25% discount is applied to all academic institutions. I have attached the quote I sent to Scott Roth at Orchard Park in early March as an example.</w:t>
      </w:r>
    </w:p>
    <w:p w:rsidR="008F1F81" w:rsidRDefault="008F1F81" w:rsidP="008F1F81">
      <w:pPr>
        <w:spacing w:after="0" w:line="240" w:lineRule="auto"/>
      </w:pPr>
      <w:r>
        <w:br/>
      </w:r>
      <w:r>
        <w:rPr>
          <w:rFonts w:ascii="Arial" w:hAnsi="Arial" w:cs="Arial"/>
          <w:sz w:val="20"/>
          <w:szCs w:val="20"/>
        </w:rPr>
        <w:t>What would the price of Standard be?  </w:t>
      </w:r>
      <w:r>
        <w:t xml:space="preserve"> </w:t>
      </w:r>
    </w:p>
    <w:p w:rsidR="008F1F81" w:rsidRDefault="008F1F81" w:rsidP="008F1F81">
      <w:pPr>
        <w:spacing w:after="0" w:line="240" w:lineRule="auto"/>
        <w:rPr>
          <w:color w:val="4F81BD" w:themeColor="accent1"/>
        </w:rPr>
      </w:pPr>
      <w:r w:rsidRPr="008F1F81">
        <w:rPr>
          <w:color w:val="4F81BD" w:themeColor="accent1"/>
        </w:rPr>
        <w:t>Answer: No. There is more functionality on top of the original functionality.</w:t>
      </w:r>
    </w:p>
    <w:p w:rsidR="008F1F81" w:rsidRPr="008F1F81" w:rsidRDefault="008F1F81" w:rsidP="008F1F81">
      <w:pPr>
        <w:rPr>
          <w:rFonts w:ascii="Calibri" w:hAnsi="Calibri"/>
        </w:rPr>
      </w:pPr>
      <w:r>
        <w:br/>
      </w:r>
      <w:r>
        <w:rPr>
          <w:rFonts w:ascii="Arial" w:hAnsi="Arial" w:cs="Arial"/>
          <w:sz w:val="20"/>
          <w:szCs w:val="20"/>
        </w:rPr>
        <w:t>It looks like most of the features that used to be in the Enterprise version are now included in the Standard.  Premium adds a bunch of features that would have been optional add-ons to Enterprise in the old licensing model.  </w:t>
      </w:r>
      <w:r>
        <w:t xml:space="preserve"> </w:t>
      </w:r>
      <w:r>
        <w:br/>
      </w:r>
      <w:r w:rsidRPr="008F1F81">
        <w:rPr>
          <w:color w:val="4F81BD" w:themeColor="accent1"/>
        </w:rPr>
        <w:t xml:space="preserve">Answer: </w:t>
      </w:r>
      <w:r w:rsidRPr="008F1F81">
        <w:rPr>
          <w:rFonts w:ascii="Calibri" w:hAnsi="Calibri"/>
          <w:color w:val="4F81BD" w:themeColor="accent1"/>
        </w:rPr>
        <w:t>No. There is more functionality on top of the original functionality</w:t>
      </w:r>
      <w:r w:rsidRPr="008F1F81">
        <w:rPr>
          <w:rFonts w:ascii="Calibri" w:hAnsi="Calibri"/>
        </w:rPr>
        <w:t>.</w:t>
      </w:r>
    </w:p>
    <w:p w:rsidR="008F1F81" w:rsidRDefault="008F1F81" w:rsidP="008F1F81">
      <w:pPr>
        <w:spacing w:after="0" w:line="240" w:lineRule="auto"/>
      </w:pPr>
      <w:r w:rsidRPr="008F1F81">
        <w:rPr>
          <w:rFonts w:ascii="Arial" w:hAnsi="Arial" w:cs="Arial"/>
          <w:sz w:val="20"/>
          <w:szCs w:val="20"/>
        </w:rPr>
        <w:t>If we went with Standard, are there any features we would be missing out on compared to the old Enterprise version.</w:t>
      </w:r>
      <w:r>
        <w:t xml:space="preserve"> </w:t>
      </w:r>
    </w:p>
    <w:p w:rsidR="008F1F81" w:rsidRPr="008F1F81" w:rsidRDefault="008F1F81" w:rsidP="008F1F81">
      <w:pPr>
        <w:spacing w:after="0" w:line="240" w:lineRule="auto"/>
        <w:rPr>
          <w:rFonts w:ascii="Calibri" w:hAnsi="Calibri"/>
          <w:color w:val="4F81BD" w:themeColor="accent1"/>
        </w:rPr>
      </w:pPr>
      <w:r w:rsidRPr="008F1F81">
        <w:rPr>
          <w:color w:val="4F81BD" w:themeColor="accent1"/>
        </w:rPr>
        <w:t>Answer: No. There is more functionality on top of the original functionality.</w:t>
      </w:r>
    </w:p>
    <w:p w:rsidR="008F1F81" w:rsidRDefault="008F1F81">
      <w:pPr>
        <w:rPr>
          <w:rFonts w:ascii="Arial" w:hAnsi="Arial" w:cs="Arial"/>
          <w:sz w:val="20"/>
          <w:szCs w:val="20"/>
        </w:rPr>
      </w:pPr>
    </w:p>
    <w:p w:rsidR="008F1F81" w:rsidRDefault="008F1F81" w:rsidP="008F1F81">
      <w:pPr>
        <w:spacing w:after="0" w:line="240" w:lineRule="auto"/>
        <w:rPr>
          <w:rFonts w:ascii="Arial" w:hAnsi="Arial" w:cs="Arial"/>
          <w:sz w:val="20"/>
          <w:szCs w:val="20"/>
        </w:rPr>
      </w:pPr>
      <w:r>
        <w:rPr>
          <w:rFonts w:ascii="Arial" w:hAnsi="Arial" w:cs="Arial"/>
          <w:sz w:val="20"/>
          <w:szCs w:val="20"/>
        </w:rPr>
        <w:t xml:space="preserve">The $68.85 price on the quote is for orders of 51-100... </w:t>
      </w:r>
      <w:proofErr w:type="gramStart"/>
      <w:r>
        <w:rPr>
          <w:rFonts w:ascii="Arial" w:hAnsi="Arial" w:cs="Arial"/>
          <w:sz w:val="20"/>
          <w:szCs w:val="20"/>
        </w:rPr>
        <w:t>what's</w:t>
      </w:r>
      <w:proofErr w:type="gramEnd"/>
      <w:r>
        <w:rPr>
          <w:rFonts w:ascii="Arial" w:hAnsi="Arial" w:cs="Arial"/>
          <w:sz w:val="20"/>
          <w:szCs w:val="20"/>
        </w:rPr>
        <w:t xml:space="preserve"> the price if we order 101 and get the next price break? </w:t>
      </w:r>
    </w:p>
    <w:p w:rsidR="008F1F81" w:rsidRPr="008F1F81" w:rsidRDefault="008F1F81" w:rsidP="008F1F81">
      <w:pPr>
        <w:numPr>
          <w:ilvl w:val="0"/>
          <w:numId w:val="4"/>
        </w:numPr>
        <w:spacing w:after="0" w:line="240" w:lineRule="auto"/>
        <w:rPr>
          <w:rFonts w:ascii="Arial" w:hAnsi="Arial" w:cs="Arial"/>
          <w:color w:val="4F81BD" w:themeColor="accent1"/>
          <w:sz w:val="20"/>
          <w:szCs w:val="20"/>
        </w:rPr>
      </w:pPr>
      <w:r w:rsidRPr="008F1F81">
        <w:rPr>
          <w:rFonts w:ascii="Arial" w:hAnsi="Arial" w:cs="Arial"/>
          <w:color w:val="4F81BD" w:themeColor="accent1"/>
          <w:sz w:val="20"/>
          <w:szCs w:val="20"/>
        </w:rPr>
        <w:t>Answer: I’m not sure about the $68.85 price. The quote I sent Scott in March had a price of $67.50. Here is a full breakdown on the pricing. NOTE: All prices are list with the Academic discount already applied.</w:t>
      </w:r>
    </w:p>
    <w:p w:rsidR="008F1F81" w:rsidRPr="008F1F81" w:rsidRDefault="008F1F81" w:rsidP="008F1F81">
      <w:pPr>
        <w:numPr>
          <w:ilvl w:val="0"/>
          <w:numId w:val="4"/>
        </w:numPr>
        <w:spacing w:after="0" w:line="240" w:lineRule="auto"/>
        <w:rPr>
          <w:rFonts w:ascii="Arial" w:hAnsi="Arial" w:cs="Arial"/>
          <w:color w:val="4F81BD" w:themeColor="accent1"/>
          <w:sz w:val="20"/>
          <w:szCs w:val="20"/>
        </w:rPr>
      </w:pPr>
      <w:r w:rsidRPr="008F1F81">
        <w:rPr>
          <w:rFonts w:ascii="Arial" w:hAnsi="Arial" w:cs="Arial"/>
          <w:color w:val="4F81BD" w:themeColor="accent1"/>
          <w:sz w:val="20"/>
          <w:szCs w:val="20"/>
        </w:rPr>
        <w:t>However, for a school district passing—roughly—the 750 mark on printers with the Standard version, it makes more sense to purchase a site license covering unlimited printers for $24,995.</w:t>
      </w:r>
    </w:p>
    <w:tbl>
      <w:tblPr>
        <w:tblW w:w="5860" w:type="dxa"/>
        <w:tblInd w:w="1332" w:type="dxa"/>
        <w:tblCellMar>
          <w:left w:w="0" w:type="dxa"/>
          <w:right w:w="0" w:type="dxa"/>
        </w:tblCellMar>
        <w:tblLook w:val="04A0" w:firstRow="1" w:lastRow="0" w:firstColumn="1" w:lastColumn="0" w:noHBand="0" w:noVBand="1"/>
      </w:tblPr>
      <w:tblGrid>
        <w:gridCol w:w="2080"/>
        <w:gridCol w:w="1260"/>
        <w:gridCol w:w="1260"/>
        <w:gridCol w:w="1260"/>
      </w:tblGrid>
      <w:tr w:rsidR="008F1F81" w:rsidRPr="008F1F81" w:rsidTr="008F1F81">
        <w:trPr>
          <w:trHeight w:val="300"/>
        </w:trPr>
        <w:tc>
          <w:tcPr>
            <w:tcW w:w="208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Quantity</w:t>
            </w:r>
          </w:p>
        </w:tc>
        <w:tc>
          <w:tcPr>
            <w:tcW w:w="126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Basic</w:t>
            </w:r>
          </w:p>
        </w:tc>
        <w:tc>
          <w:tcPr>
            <w:tcW w:w="126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Standard</w:t>
            </w:r>
          </w:p>
        </w:tc>
        <w:tc>
          <w:tcPr>
            <w:tcW w:w="126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Premium</w:t>
            </w:r>
          </w:p>
        </w:tc>
      </w:tr>
      <w:tr w:rsidR="008F1F81" w:rsidRPr="008F1F81" w:rsidTr="008F1F81">
        <w:trPr>
          <w:trHeight w:val="300"/>
        </w:trPr>
        <w:tc>
          <w:tcPr>
            <w:tcW w:w="20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Up to 5 Printers</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300.00</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375.00</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450.00</w:t>
            </w:r>
          </w:p>
        </w:tc>
      </w:tr>
      <w:tr w:rsidR="008F1F81" w:rsidRPr="008F1F81" w:rsidTr="008F1F81">
        <w:trPr>
          <w:trHeight w:val="300"/>
        </w:trPr>
        <w:tc>
          <w:tcPr>
            <w:tcW w:w="20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6 to 10 Printers</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60.00</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75.00</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90.00</w:t>
            </w:r>
          </w:p>
        </w:tc>
      </w:tr>
      <w:tr w:rsidR="008F1F81" w:rsidRPr="008F1F81" w:rsidTr="008F1F81">
        <w:trPr>
          <w:trHeight w:val="300"/>
        </w:trPr>
        <w:tc>
          <w:tcPr>
            <w:tcW w:w="20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11 to 25 Printers</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52.50</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67.50</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82.50</w:t>
            </w:r>
          </w:p>
        </w:tc>
      </w:tr>
      <w:tr w:rsidR="008F1F81" w:rsidRPr="008F1F81" w:rsidTr="008F1F81">
        <w:trPr>
          <w:trHeight w:val="300"/>
        </w:trPr>
        <w:tc>
          <w:tcPr>
            <w:tcW w:w="20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26 to 50 Printers</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45.00</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60.00</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75.00</w:t>
            </w:r>
          </w:p>
        </w:tc>
      </w:tr>
      <w:tr w:rsidR="008F1F81" w:rsidRPr="008F1F81" w:rsidTr="008F1F81">
        <w:trPr>
          <w:trHeight w:val="300"/>
        </w:trPr>
        <w:tc>
          <w:tcPr>
            <w:tcW w:w="20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51-100 Printers</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37.50</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52.50</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67.50</w:t>
            </w:r>
          </w:p>
        </w:tc>
      </w:tr>
      <w:tr w:rsidR="008F1F81" w:rsidRPr="008F1F81" w:rsidTr="008F1F81">
        <w:trPr>
          <w:trHeight w:val="300"/>
        </w:trPr>
        <w:tc>
          <w:tcPr>
            <w:tcW w:w="20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101 to 150 Printers</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30.00</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45.00</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60.00</w:t>
            </w:r>
          </w:p>
        </w:tc>
      </w:tr>
      <w:tr w:rsidR="008F1F81" w:rsidRPr="008F1F81" w:rsidTr="008F1F81">
        <w:trPr>
          <w:trHeight w:val="300"/>
        </w:trPr>
        <w:tc>
          <w:tcPr>
            <w:tcW w:w="20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151 to 200 Printers</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28.13</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43.13</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58.13</w:t>
            </w:r>
          </w:p>
        </w:tc>
      </w:tr>
      <w:tr w:rsidR="008F1F81" w:rsidRPr="008F1F81" w:rsidTr="008F1F81">
        <w:trPr>
          <w:trHeight w:val="300"/>
        </w:trPr>
        <w:tc>
          <w:tcPr>
            <w:tcW w:w="20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201 to 250 Printers</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26.25</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41.25</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56.25</w:t>
            </w:r>
          </w:p>
        </w:tc>
      </w:tr>
      <w:tr w:rsidR="008F1F81" w:rsidRPr="008F1F81" w:rsidTr="008F1F81">
        <w:trPr>
          <w:trHeight w:val="300"/>
        </w:trPr>
        <w:tc>
          <w:tcPr>
            <w:tcW w:w="20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lastRenderedPageBreak/>
              <w:t>251 to 300 Printers</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24.38</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39.38</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54.38</w:t>
            </w:r>
          </w:p>
        </w:tc>
      </w:tr>
      <w:tr w:rsidR="008F1F81" w:rsidRPr="008F1F81" w:rsidTr="008F1F81">
        <w:trPr>
          <w:trHeight w:val="300"/>
        </w:trPr>
        <w:tc>
          <w:tcPr>
            <w:tcW w:w="20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300 to 400 Printers</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22.50</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37.50</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52.50</w:t>
            </w:r>
          </w:p>
        </w:tc>
      </w:tr>
      <w:tr w:rsidR="008F1F81" w:rsidRPr="008F1F81" w:rsidTr="008F1F81">
        <w:trPr>
          <w:trHeight w:val="300"/>
        </w:trPr>
        <w:tc>
          <w:tcPr>
            <w:tcW w:w="20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401 to 500 Printers</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20.63</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35.63</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50.63</w:t>
            </w:r>
          </w:p>
        </w:tc>
      </w:tr>
      <w:tr w:rsidR="008F1F81" w:rsidRPr="008F1F81" w:rsidTr="008F1F81">
        <w:trPr>
          <w:trHeight w:val="300"/>
        </w:trPr>
        <w:tc>
          <w:tcPr>
            <w:tcW w:w="20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500 to 750 Printers</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18.75</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33.75</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48.75</w:t>
            </w:r>
          </w:p>
        </w:tc>
      </w:tr>
      <w:tr w:rsidR="008F1F81" w:rsidRPr="008F1F81" w:rsidTr="008F1F81">
        <w:trPr>
          <w:trHeight w:val="300"/>
        </w:trPr>
        <w:tc>
          <w:tcPr>
            <w:tcW w:w="20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751 to 1000 Printers</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16.88</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31.88</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46.88</w:t>
            </w:r>
          </w:p>
        </w:tc>
      </w:tr>
      <w:tr w:rsidR="008F1F81" w:rsidRPr="008F1F81" w:rsidTr="008F1F81">
        <w:trPr>
          <w:trHeight w:val="300"/>
        </w:trPr>
        <w:tc>
          <w:tcPr>
            <w:tcW w:w="20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1001 to 2000 Printers</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13.13</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30.00</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45.00</w:t>
            </w:r>
          </w:p>
        </w:tc>
      </w:tr>
      <w:tr w:rsidR="008F1F81" w:rsidRPr="008F1F81" w:rsidTr="008F1F81">
        <w:trPr>
          <w:trHeight w:val="300"/>
        </w:trPr>
        <w:tc>
          <w:tcPr>
            <w:tcW w:w="20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2001 to 3000 Printers</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11.25</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28.13</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43.13</w:t>
            </w:r>
          </w:p>
        </w:tc>
      </w:tr>
      <w:tr w:rsidR="008F1F81" w:rsidRPr="008F1F81" w:rsidTr="008F1F81">
        <w:trPr>
          <w:trHeight w:val="300"/>
        </w:trPr>
        <w:tc>
          <w:tcPr>
            <w:tcW w:w="20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3001 to 4000 Printers</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9.38</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26.25</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41.25</w:t>
            </w:r>
          </w:p>
        </w:tc>
      </w:tr>
      <w:tr w:rsidR="008F1F81" w:rsidRPr="008F1F81" w:rsidTr="008F1F81">
        <w:trPr>
          <w:trHeight w:val="300"/>
        </w:trPr>
        <w:tc>
          <w:tcPr>
            <w:tcW w:w="20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4001 to 5000 Printers</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7.50</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22.50</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8F1F81" w:rsidRPr="008F1F81" w:rsidRDefault="008F1F81" w:rsidP="008F1F81">
            <w:pPr>
              <w:rPr>
                <w:rFonts w:ascii="Arial" w:hAnsi="Arial" w:cs="Arial"/>
                <w:sz w:val="20"/>
                <w:szCs w:val="20"/>
              </w:rPr>
            </w:pPr>
            <w:r w:rsidRPr="008F1F81">
              <w:rPr>
                <w:rFonts w:ascii="Arial" w:hAnsi="Arial" w:cs="Arial"/>
                <w:sz w:val="20"/>
                <w:szCs w:val="20"/>
              </w:rPr>
              <w:t>37.50</w:t>
            </w:r>
          </w:p>
        </w:tc>
      </w:tr>
    </w:tbl>
    <w:p w:rsidR="008F1F81" w:rsidRDefault="008F1F81" w:rsidP="008F1F81">
      <w:pPr>
        <w:spacing w:after="0" w:line="240" w:lineRule="auto"/>
      </w:pPr>
      <w:r>
        <w:br/>
      </w:r>
      <w:r>
        <w:rPr>
          <w:rFonts w:ascii="Arial" w:hAnsi="Arial" w:cs="Arial"/>
          <w:sz w:val="20"/>
          <w:szCs w:val="20"/>
        </w:rPr>
        <w:t xml:space="preserve">Can I get pricing on Basic, Standard, and Premium... </w:t>
      </w:r>
      <w:proofErr w:type="gramStart"/>
      <w:r>
        <w:rPr>
          <w:rFonts w:ascii="Arial" w:hAnsi="Arial" w:cs="Arial"/>
          <w:sz w:val="20"/>
          <w:szCs w:val="20"/>
        </w:rPr>
        <w:t>Academic/EDU pricing... with all the different volume price breaks?</w:t>
      </w:r>
      <w:proofErr w:type="gramEnd"/>
      <w:r>
        <w:t xml:space="preserve"> </w:t>
      </w:r>
    </w:p>
    <w:p w:rsidR="008F1F81" w:rsidRDefault="008F1F81" w:rsidP="008F1F81">
      <w:pPr>
        <w:spacing w:after="0" w:line="240" w:lineRule="auto"/>
      </w:pPr>
      <w:r w:rsidRPr="008F1F81">
        <w:rPr>
          <w:color w:val="4F81BD" w:themeColor="accent1"/>
        </w:rPr>
        <w:t>Answer: Please see above</w:t>
      </w:r>
      <w:r w:rsidRPr="008F1F81">
        <w:rPr>
          <w:color w:val="4F81BD" w:themeColor="accent1"/>
        </w:rPr>
        <w:br/>
      </w:r>
      <w:r>
        <w:br/>
      </w:r>
      <w:proofErr w:type="gramStart"/>
      <w:r>
        <w:rPr>
          <w:rFonts w:ascii="Arial" w:hAnsi="Arial" w:cs="Arial"/>
          <w:sz w:val="20"/>
          <w:szCs w:val="20"/>
        </w:rPr>
        <w:t>Is</w:t>
      </w:r>
      <w:proofErr w:type="gramEnd"/>
      <w:r>
        <w:rPr>
          <w:rFonts w:ascii="Arial" w:hAnsi="Arial" w:cs="Arial"/>
          <w:sz w:val="20"/>
          <w:szCs w:val="20"/>
        </w:rPr>
        <w:t xml:space="preserve"> there an option to purchase an annual maintenance?  </w:t>
      </w:r>
      <w:proofErr w:type="gramStart"/>
      <w:r>
        <w:rPr>
          <w:rFonts w:ascii="Arial" w:hAnsi="Arial" w:cs="Arial"/>
          <w:sz w:val="20"/>
          <w:szCs w:val="20"/>
        </w:rPr>
        <w:t>how</w:t>
      </w:r>
      <w:proofErr w:type="gramEnd"/>
      <w:r>
        <w:rPr>
          <w:rFonts w:ascii="Arial" w:hAnsi="Arial" w:cs="Arial"/>
          <w:sz w:val="20"/>
          <w:szCs w:val="20"/>
        </w:rPr>
        <w:t xml:space="preserve"> much?</w:t>
      </w:r>
      <w:r>
        <w:t xml:space="preserve"> </w:t>
      </w:r>
    </w:p>
    <w:p w:rsidR="008F1F81" w:rsidRDefault="008F1F81" w:rsidP="008F1F81">
      <w:pPr>
        <w:spacing w:after="0" w:line="240" w:lineRule="auto"/>
        <w:rPr>
          <w:rFonts w:ascii="Arial" w:hAnsi="Arial" w:cs="Arial"/>
          <w:sz w:val="20"/>
          <w:szCs w:val="20"/>
        </w:rPr>
      </w:pPr>
      <w:r w:rsidRPr="008F1F81">
        <w:rPr>
          <w:color w:val="4F81BD" w:themeColor="accent1"/>
        </w:rPr>
        <w:t>Answer: Yes. Annual maintenance can be purchased at 30% of list price unless otherwise negotiated</w:t>
      </w:r>
      <w:r>
        <w:br/>
      </w:r>
      <w:r>
        <w:br/>
      </w:r>
      <w:proofErr w:type="gramStart"/>
      <w:r>
        <w:rPr>
          <w:rFonts w:ascii="Arial" w:hAnsi="Arial" w:cs="Arial"/>
          <w:sz w:val="20"/>
          <w:szCs w:val="20"/>
        </w:rPr>
        <w:t>You</w:t>
      </w:r>
      <w:proofErr w:type="gramEnd"/>
      <w:r>
        <w:rPr>
          <w:rFonts w:ascii="Arial" w:hAnsi="Arial" w:cs="Arial"/>
          <w:sz w:val="20"/>
          <w:szCs w:val="20"/>
        </w:rPr>
        <w:t xml:space="preserve"> know we buy software for use in 100+ school districts.  Are our purchases cumulative as far as volume discounts go?  If we were to buy 100 licenses this month and then 20 more next month would the 20 be at the 120 unit cost because we had already purchased 100 or does it "reset" with every purchase?</w:t>
      </w:r>
    </w:p>
    <w:p w:rsidR="008F1F81" w:rsidRPr="008F1F81" w:rsidRDefault="008F1F81" w:rsidP="008F1F81">
      <w:pPr>
        <w:spacing w:after="0" w:line="240" w:lineRule="auto"/>
        <w:rPr>
          <w:color w:val="4F81BD" w:themeColor="accent1"/>
        </w:rPr>
      </w:pPr>
      <w:r w:rsidRPr="008F1F81">
        <w:rPr>
          <w:rFonts w:ascii="Arial" w:hAnsi="Arial" w:cs="Arial"/>
          <w:color w:val="4F81BD" w:themeColor="accent1"/>
          <w:sz w:val="20"/>
          <w:szCs w:val="20"/>
        </w:rPr>
        <w:t>Answer: Typically if one entity is purchasing, a cumulative price is applied. E.g., if you purchased 101 licenses now you would buy any additional licenses at the same tier or higher as they were reached. However, with BOCES, I’m not sure this would apply but it’s something that could potentially be negotiated.</w:t>
      </w:r>
    </w:p>
    <w:sectPr w:rsidR="008F1F81" w:rsidRPr="008F1F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80016C"/>
    <w:multiLevelType w:val="hybridMultilevel"/>
    <w:tmpl w:val="56E642F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7E26D0C"/>
    <w:multiLevelType w:val="hybridMultilevel"/>
    <w:tmpl w:val="6DDCEA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6DA4083E"/>
    <w:multiLevelType w:val="hybridMultilevel"/>
    <w:tmpl w:val="6DDCEA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F81"/>
    <w:rsid w:val="000009C8"/>
    <w:rsid w:val="000215D8"/>
    <w:rsid w:val="00026CD9"/>
    <w:rsid w:val="00031EC4"/>
    <w:rsid w:val="000334FF"/>
    <w:rsid w:val="00045204"/>
    <w:rsid w:val="000460C1"/>
    <w:rsid w:val="00055D78"/>
    <w:rsid w:val="00056782"/>
    <w:rsid w:val="0005730A"/>
    <w:rsid w:val="00060086"/>
    <w:rsid w:val="00062DCE"/>
    <w:rsid w:val="00072D6D"/>
    <w:rsid w:val="00074753"/>
    <w:rsid w:val="00075F15"/>
    <w:rsid w:val="00081F9C"/>
    <w:rsid w:val="00095BB5"/>
    <w:rsid w:val="000A34DD"/>
    <w:rsid w:val="000A395B"/>
    <w:rsid w:val="000A3DD3"/>
    <w:rsid w:val="000A64D3"/>
    <w:rsid w:val="000C46C5"/>
    <w:rsid w:val="000D0668"/>
    <w:rsid w:val="000D23D6"/>
    <w:rsid w:val="000D30F9"/>
    <w:rsid w:val="000D6819"/>
    <w:rsid w:val="000E29CD"/>
    <w:rsid w:val="000E7764"/>
    <w:rsid w:val="000F0747"/>
    <w:rsid w:val="000F2AA3"/>
    <w:rsid w:val="00100574"/>
    <w:rsid w:val="0010787A"/>
    <w:rsid w:val="00113B65"/>
    <w:rsid w:val="0011408E"/>
    <w:rsid w:val="00114540"/>
    <w:rsid w:val="00120005"/>
    <w:rsid w:val="00124FEB"/>
    <w:rsid w:val="00134680"/>
    <w:rsid w:val="00136160"/>
    <w:rsid w:val="00136707"/>
    <w:rsid w:val="001368CD"/>
    <w:rsid w:val="00141F66"/>
    <w:rsid w:val="001448A2"/>
    <w:rsid w:val="00145757"/>
    <w:rsid w:val="00147E05"/>
    <w:rsid w:val="00151988"/>
    <w:rsid w:val="001538E0"/>
    <w:rsid w:val="00171500"/>
    <w:rsid w:val="0017669B"/>
    <w:rsid w:val="001828FD"/>
    <w:rsid w:val="001830E5"/>
    <w:rsid w:val="001842B3"/>
    <w:rsid w:val="00191DC5"/>
    <w:rsid w:val="00195787"/>
    <w:rsid w:val="001A7550"/>
    <w:rsid w:val="001B0E1F"/>
    <w:rsid w:val="001B2B62"/>
    <w:rsid w:val="001B47EC"/>
    <w:rsid w:val="001B6108"/>
    <w:rsid w:val="001C3C9D"/>
    <w:rsid w:val="001C7C3A"/>
    <w:rsid w:val="001D1DFD"/>
    <w:rsid w:val="001E3A0C"/>
    <w:rsid w:val="001E7AFB"/>
    <w:rsid w:val="001F289C"/>
    <w:rsid w:val="0022123F"/>
    <w:rsid w:val="00230FD4"/>
    <w:rsid w:val="002330AF"/>
    <w:rsid w:val="00236B26"/>
    <w:rsid w:val="002402FC"/>
    <w:rsid w:val="0024043E"/>
    <w:rsid w:val="002425C6"/>
    <w:rsid w:val="00242A48"/>
    <w:rsid w:val="00255671"/>
    <w:rsid w:val="00261BE6"/>
    <w:rsid w:val="002641A8"/>
    <w:rsid w:val="00273177"/>
    <w:rsid w:val="002767CA"/>
    <w:rsid w:val="0028083C"/>
    <w:rsid w:val="00283112"/>
    <w:rsid w:val="0028766E"/>
    <w:rsid w:val="00287F0B"/>
    <w:rsid w:val="00290D38"/>
    <w:rsid w:val="002B6959"/>
    <w:rsid w:val="002C0A8C"/>
    <w:rsid w:val="002C134B"/>
    <w:rsid w:val="002C628D"/>
    <w:rsid w:val="002D0B11"/>
    <w:rsid w:val="002D15BD"/>
    <w:rsid w:val="002D494E"/>
    <w:rsid w:val="002E3045"/>
    <w:rsid w:val="002F44C1"/>
    <w:rsid w:val="002F4CCC"/>
    <w:rsid w:val="002F5DAA"/>
    <w:rsid w:val="00300BD4"/>
    <w:rsid w:val="0030219E"/>
    <w:rsid w:val="00304F03"/>
    <w:rsid w:val="0030737C"/>
    <w:rsid w:val="00313A16"/>
    <w:rsid w:val="003302D1"/>
    <w:rsid w:val="003365F5"/>
    <w:rsid w:val="0033720C"/>
    <w:rsid w:val="0033748B"/>
    <w:rsid w:val="00343BBC"/>
    <w:rsid w:val="0034504C"/>
    <w:rsid w:val="003465F3"/>
    <w:rsid w:val="00347422"/>
    <w:rsid w:val="00350829"/>
    <w:rsid w:val="00350E27"/>
    <w:rsid w:val="00360230"/>
    <w:rsid w:val="00361E99"/>
    <w:rsid w:val="00364CF0"/>
    <w:rsid w:val="00371D93"/>
    <w:rsid w:val="00374949"/>
    <w:rsid w:val="0038048C"/>
    <w:rsid w:val="003806A8"/>
    <w:rsid w:val="003810F6"/>
    <w:rsid w:val="003925EA"/>
    <w:rsid w:val="0039600E"/>
    <w:rsid w:val="0039743B"/>
    <w:rsid w:val="003A7337"/>
    <w:rsid w:val="003A7371"/>
    <w:rsid w:val="003B0119"/>
    <w:rsid w:val="003B13AC"/>
    <w:rsid w:val="003B2C8A"/>
    <w:rsid w:val="003B48FF"/>
    <w:rsid w:val="003B638F"/>
    <w:rsid w:val="003C0819"/>
    <w:rsid w:val="003C1A7C"/>
    <w:rsid w:val="003C6351"/>
    <w:rsid w:val="003C7482"/>
    <w:rsid w:val="003C7F8D"/>
    <w:rsid w:val="003D1C8F"/>
    <w:rsid w:val="003D49A3"/>
    <w:rsid w:val="003D5A11"/>
    <w:rsid w:val="003E5D13"/>
    <w:rsid w:val="003E7D88"/>
    <w:rsid w:val="003F5F88"/>
    <w:rsid w:val="0040276B"/>
    <w:rsid w:val="00403FF4"/>
    <w:rsid w:val="004060F1"/>
    <w:rsid w:val="00413032"/>
    <w:rsid w:val="004143A7"/>
    <w:rsid w:val="004253EC"/>
    <w:rsid w:val="00430355"/>
    <w:rsid w:val="004351EA"/>
    <w:rsid w:val="00445322"/>
    <w:rsid w:val="00447F99"/>
    <w:rsid w:val="004570B2"/>
    <w:rsid w:val="00460775"/>
    <w:rsid w:val="00463F9D"/>
    <w:rsid w:val="00466ED9"/>
    <w:rsid w:val="00471453"/>
    <w:rsid w:val="004723F5"/>
    <w:rsid w:val="004763DD"/>
    <w:rsid w:val="00483B88"/>
    <w:rsid w:val="004842FE"/>
    <w:rsid w:val="004875F9"/>
    <w:rsid w:val="0049160C"/>
    <w:rsid w:val="0049519D"/>
    <w:rsid w:val="004A15AA"/>
    <w:rsid w:val="004A3F39"/>
    <w:rsid w:val="004A645E"/>
    <w:rsid w:val="004B263B"/>
    <w:rsid w:val="004B383B"/>
    <w:rsid w:val="004B784C"/>
    <w:rsid w:val="004C30CC"/>
    <w:rsid w:val="004C3C6D"/>
    <w:rsid w:val="004D1396"/>
    <w:rsid w:val="004D4726"/>
    <w:rsid w:val="004E1589"/>
    <w:rsid w:val="004F6A84"/>
    <w:rsid w:val="00502082"/>
    <w:rsid w:val="00505659"/>
    <w:rsid w:val="00517BC5"/>
    <w:rsid w:val="00521D0C"/>
    <w:rsid w:val="00524BD8"/>
    <w:rsid w:val="00527D10"/>
    <w:rsid w:val="0053101D"/>
    <w:rsid w:val="00536073"/>
    <w:rsid w:val="00537FD2"/>
    <w:rsid w:val="00554742"/>
    <w:rsid w:val="00555062"/>
    <w:rsid w:val="00555299"/>
    <w:rsid w:val="005560E2"/>
    <w:rsid w:val="00557FC5"/>
    <w:rsid w:val="00564258"/>
    <w:rsid w:val="00567612"/>
    <w:rsid w:val="005715FB"/>
    <w:rsid w:val="00577A6D"/>
    <w:rsid w:val="00581E3E"/>
    <w:rsid w:val="005829FF"/>
    <w:rsid w:val="0059109E"/>
    <w:rsid w:val="00592142"/>
    <w:rsid w:val="00594DBF"/>
    <w:rsid w:val="00595EE4"/>
    <w:rsid w:val="005C158C"/>
    <w:rsid w:val="005C2584"/>
    <w:rsid w:val="005C4DA7"/>
    <w:rsid w:val="005C5087"/>
    <w:rsid w:val="005C7754"/>
    <w:rsid w:val="005D50EE"/>
    <w:rsid w:val="005D5C61"/>
    <w:rsid w:val="005D7816"/>
    <w:rsid w:val="005E0B6D"/>
    <w:rsid w:val="005E5AEE"/>
    <w:rsid w:val="005F23F4"/>
    <w:rsid w:val="005F3C7A"/>
    <w:rsid w:val="005F3FF7"/>
    <w:rsid w:val="00601C9B"/>
    <w:rsid w:val="00603476"/>
    <w:rsid w:val="00603F5D"/>
    <w:rsid w:val="00614876"/>
    <w:rsid w:val="006217CB"/>
    <w:rsid w:val="00633BFF"/>
    <w:rsid w:val="00644E83"/>
    <w:rsid w:val="006451A0"/>
    <w:rsid w:val="006511DF"/>
    <w:rsid w:val="006514AA"/>
    <w:rsid w:val="0065154A"/>
    <w:rsid w:val="006535D7"/>
    <w:rsid w:val="00653FAD"/>
    <w:rsid w:val="00656976"/>
    <w:rsid w:val="00664781"/>
    <w:rsid w:val="00672537"/>
    <w:rsid w:val="00674F81"/>
    <w:rsid w:val="006769AA"/>
    <w:rsid w:val="006778D0"/>
    <w:rsid w:val="00682486"/>
    <w:rsid w:val="00687683"/>
    <w:rsid w:val="00691766"/>
    <w:rsid w:val="006A17F4"/>
    <w:rsid w:val="006A1EB0"/>
    <w:rsid w:val="006A2A44"/>
    <w:rsid w:val="006A3464"/>
    <w:rsid w:val="006A3796"/>
    <w:rsid w:val="006B377A"/>
    <w:rsid w:val="006C1A16"/>
    <w:rsid w:val="006D0884"/>
    <w:rsid w:val="006D3002"/>
    <w:rsid w:val="006D4A78"/>
    <w:rsid w:val="006D7FE1"/>
    <w:rsid w:val="006E2515"/>
    <w:rsid w:val="006F10FD"/>
    <w:rsid w:val="006F3E5E"/>
    <w:rsid w:val="006F3FEE"/>
    <w:rsid w:val="006F7ED9"/>
    <w:rsid w:val="006F7FC0"/>
    <w:rsid w:val="00710F57"/>
    <w:rsid w:val="0071134C"/>
    <w:rsid w:val="00723B7E"/>
    <w:rsid w:val="00723D74"/>
    <w:rsid w:val="00723F57"/>
    <w:rsid w:val="00730753"/>
    <w:rsid w:val="00731A48"/>
    <w:rsid w:val="007431D6"/>
    <w:rsid w:val="007437B8"/>
    <w:rsid w:val="00746D70"/>
    <w:rsid w:val="00746D8A"/>
    <w:rsid w:val="00752EAD"/>
    <w:rsid w:val="00754ACC"/>
    <w:rsid w:val="00754CB7"/>
    <w:rsid w:val="00776764"/>
    <w:rsid w:val="007824E6"/>
    <w:rsid w:val="00786553"/>
    <w:rsid w:val="007865F4"/>
    <w:rsid w:val="00787433"/>
    <w:rsid w:val="00797AAA"/>
    <w:rsid w:val="007B0B96"/>
    <w:rsid w:val="007B3AEA"/>
    <w:rsid w:val="007B3D80"/>
    <w:rsid w:val="007B42BB"/>
    <w:rsid w:val="007B5D86"/>
    <w:rsid w:val="007C0870"/>
    <w:rsid w:val="007D2095"/>
    <w:rsid w:val="007E06E5"/>
    <w:rsid w:val="007E1622"/>
    <w:rsid w:val="007E16CB"/>
    <w:rsid w:val="007E1A14"/>
    <w:rsid w:val="007E2E47"/>
    <w:rsid w:val="007E394D"/>
    <w:rsid w:val="00800DEF"/>
    <w:rsid w:val="00807428"/>
    <w:rsid w:val="008075CD"/>
    <w:rsid w:val="0081122A"/>
    <w:rsid w:val="00813CFB"/>
    <w:rsid w:val="00813D26"/>
    <w:rsid w:val="00816A55"/>
    <w:rsid w:val="00823587"/>
    <w:rsid w:val="00831986"/>
    <w:rsid w:val="008348F9"/>
    <w:rsid w:val="00837C3E"/>
    <w:rsid w:val="008409CF"/>
    <w:rsid w:val="00843B3E"/>
    <w:rsid w:val="00854BE3"/>
    <w:rsid w:val="00861770"/>
    <w:rsid w:val="00861E14"/>
    <w:rsid w:val="0086393B"/>
    <w:rsid w:val="00863BF2"/>
    <w:rsid w:val="00864060"/>
    <w:rsid w:val="00865C00"/>
    <w:rsid w:val="008666C6"/>
    <w:rsid w:val="0086798D"/>
    <w:rsid w:val="008735A8"/>
    <w:rsid w:val="00873837"/>
    <w:rsid w:val="00873D22"/>
    <w:rsid w:val="00880BD8"/>
    <w:rsid w:val="0088174A"/>
    <w:rsid w:val="0088349A"/>
    <w:rsid w:val="0088453D"/>
    <w:rsid w:val="00893BB9"/>
    <w:rsid w:val="008A096F"/>
    <w:rsid w:val="008A3698"/>
    <w:rsid w:val="008A513D"/>
    <w:rsid w:val="008C41D0"/>
    <w:rsid w:val="008C75EA"/>
    <w:rsid w:val="008D28A4"/>
    <w:rsid w:val="008D5951"/>
    <w:rsid w:val="008E1673"/>
    <w:rsid w:val="008E24AE"/>
    <w:rsid w:val="008E4624"/>
    <w:rsid w:val="008F1F81"/>
    <w:rsid w:val="008F4654"/>
    <w:rsid w:val="008F6A8E"/>
    <w:rsid w:val="009018DD"/>
    <w:rsid w:val="00906889"/>
    <w:rsid w:val="00906E32"/>
    <w:rsid w:val="00911549"/>
    <w:rsid w:val="00914091"/>
    <w:rsid w:val="009152A0"/>
    <w:rsid w:val="0091540B"/>
    <w:rsid w:val="0091662A"/>
    <w:rsid w:val="009228D8"/>
    <w:rsid w:val="009233DA"/>
    <w:rsid w:val="00926C6A"/>
    <w:rsid w:val="00926F67"/>
    <w:rsid w:val="009304D0"/>
    <w:rsid w:val="00936E44"/>
    <w:rsid w:val="00940001"/>
    <w:rsid w:val="00945F11"/>
    <w:rsid w:val="0094661F"/>
    <w:rsid w:val="00951E2A"/>
    <w:rsid w:val="00952D73"/>
    <w:rsid w:val="00953604"/>
    <w:rsid w:val="00961951"/>
    <w:rsid w:val="0096410D"/>
    <w:rsid w:val="00980C88"/>
    <w:rsid w:val="00984227"/>
    <w:rsid w:val="00987B93"/>
    <w:rsid w:val="00990A25"/>
    <w:rsid w:val="009A02C8"/>
    <w:rsid w:val="009A1949"/>
    <w:rsid w:val="009A7F45"/>
    <w:rsid w:val="009B1B20"/>
    <w:rsid w:val="009B5AFF"/>
    <w:rsid w:val="009B7A05"/>
    <w:rsid w:val="009C0D6A"/>
    <w:rsid w:val="009C3B9F"/>
    <w:rsid w:val="009C546C"/>
    <w:rsid w:val="009D1D07"/>
    <w:rsid w:val="009D546F"/>
    <w:rsid w:val="009E197E"/>
    <w:rsid w:val="009E589B"/>
    <w:rsid w:val="009E7EE5"/>
    <w:rsid w:val="009F4AFC"/>
    <w:rsid w:val="009F5DF1"/>
    <w:rsid w:val="009F5F39"/>
    <w:rsid w:val="00A01C9D"/>
    <w:rsid w:val="00A04E7F"/>
    <w:rsid w:val="00A0628B"/>
    <w:rsid w:val="00A14444"/>
    <w:rsid w:val="00A147CD"/>
    <w:rsid w:val="00A31875"/>
    <w:rsid w:val="00A320A7"/>
    <w:rsid w:val="00A34F67"/>
    <w:rsid w:val="00A41B7C"/>
    <w:rsid w:val="00A429D5"/>
    <w:rsid w:val="00A44695"/>
    <w:rsid w:val="00A4519A"/>
    <w:rsid w:val="00A46888"/>
    <w:rsid w:val="00A515D2"/>
    <w:rsid w:val="00A519FB"/>
    <w:rsid w:val="00A52830"/>
    <w:rsid w:val="00A6474D"/>
    <w:rsid w:val="00A675EE"/>
    <w:rsid w:val="00A701B9"/>
    <w:rsid w:val="00A74133"/>
    <w:rsid w:val="00A76048"/>
    <w:rsid w:val="00A82660"/>
    <w:rsid w:val="00A8699B"/>
    <w:rsid w:val="00A87645"/>
    <w:rsid w:val="00AA11FA"/>
    <w:rsid w:val="00AB0DA7"/>
    <w:rsid w:val="00AB3704"/>
    <w:rsid w:val="00AB5E9E"/>
    <w:rsid w:val="00AC4826"/>
    <w:rsid w:val="00AD6124"/>
    <w:rsid w:val="00AE037A"/>
    <w:rsid w:val="00AE4C61"/>
    <w:rsid w:val="00B00299"/>
    <w:rsid w:val="00B07C7F"/>
    <w:rsid w:val="00B1496B"/>
    <w:rsid w:val="00B15CA8"/>
    <w:rsid w:val="00B20B88"/>
    <w:rsid w:val="00B2201D"/>
    <w:rsid w:val="00B2275B"/>
    <w:rsid w:val="00B26972"/>
    <w:rsid w:val="00B31D95"/>
    <w:rsid w:val="00B40433"/>
    <w:rsid w:val="00B42D16"/>
    <w:rsid w:val="00B50CD4"/>
    <w:rsid w:val="00B55CB2"/>
    <w:rsid w:val="00B57318"/>
    <w:rsid w:val="00B61563"/>
    <w:rsid w:val="00B719FB"/>
    <w:rsid w:val="00B77137"/>
    <w:rsid w:val="00B84C8A"/>
    <w:rsid w:val="00B92E12"/>
    <w:rsid w:val="00B940A4"/>
    <w:rsid w:val="00B94A9F"/>
    <w:rsid w:val="00BA33FC"/>
    <w:rsid w:val="00BA5542"/>
    <w:rsid w:val="00BA5786"/>
    <w:rsid w:val="00BA669E"/>
    <w:rsid w:val="00BA6E3D"/>
    <w:rsid w:val="00BA7B66"/>
    <w:rsid w:val="00BA7E40"/>
    <w:rsid w:val="00BB0352"/>
    <w:rsid w:val="00BB187E"/>
    <w:rsid w:val="00BB46A4"/>
    <w:rsid w:val="00BB5EF2"/>
    <w:rsid w:val="00BB7CF1"/>
    <w:rsid w:val="00BC02FA"/>
    <w:rsid w:val="00BC31C4"/>
    <w:rsid w:val="00BC4711"/>
    <w:rsid w:val="00BD1715"/>
    <w:rsid w:val="00BD2B8A"/>
    <w:rsid w:val="00BD4203"/>
    <w:rsid w:val="00BD4507"/>
    <w:rsid w:val="00BD4A71"/>
    <w:rsid w:val="00BD5E82"/>
    <w:rsid w:val="00BD661A"/>
    <w:rsid w:val="00BD7F81"/>
    <w:rsid w:val="00BE1E71"/>
    <w:rsid w:val="00BF3B8C"/>
    <w:rsid w:val="00BF4824"/>
    <w:rsid w:val="00BF522F"/>
    <w:rsid w:val="00C02E5D"/>
    <w:rsid w:val="00C118BB"/>
    <w:rsid w:val="00C146DD"/>
    <w:rsid w:val="00C16951"/>
    <w:rsid w:val="00C23A5A"/>
    <w:rsid w:val="00C34F73"/>
    <w:rsid w:val="00C35DAF"/>
    <w:rsid w:val="00C36F43"/>
    <w:rsid w:val="00C45C11"/>
    <w:rsid w:val="00C530AF"/>
    <w:rsid w:val="00C560FF"/>
    <w:rsid w:val="00C5641B"/>
    <w:rsid w:val="00C56E9D"/>
    <w:rsid w:val="00C57EA6"/>
    <w:rsid w:val="00C62440"/>
    <w:rsid w:val="00C66B84"/>
    <w:rsid w:val="00C71100"/>
    <w:rsid w:val="00C72942"/>
    <w:rsid w:val="00C81572"/>
    <w:rsid w:val="00C830BF"/>
    <w:rsid w:val="00C86218"/>
    <w:rsid w:val="00C93E18"/>
    <w:rsid w:val="00CA52D4"/>
    <w:rsid w:val="00CB1284"/>
    <w:rsid w:val="00CB1678"/>
    <w:rsid w:val="00CB26FB"/>
    <w:rsid w:val="00CC1899"/>
    <w:rsid w:val="00CC726C"/>
    <w:rsid w:val="00CE16A7"/>
    <w:rsid w:val="00CE4921"/>
    <w:rsid w:val="00CE74BB"/>
    <w:rsid w:val="00CF3E11"/>
    <w:rsid w:val="00D033F0"/>
    <w:rsid w:val="00D1167C"/>
    <w:rsid w:val="00D1714C"/>
    <w:rsid w:val="00D21FF4"/>
    <w:rsid w:val="00D24AE4"/>
    <w:rsid w:val="00D268FE"/>
    <w:rsid w:val="00D32148"/>
    <w:rsid w:val="00D34192"/>
    <w:rsid w:val="00D34537"/>
    <w:rsid w:val="00D402B2"/>
    <w:rsid w:val="00D40805"/>
    <w:rsid w:val="00D41409"/>
    <w:rsid w:val="00D43C2D"/>
    <w:rsid w:val="00D43F2E"/>
    <w:rsid w:val="00D45BD4"/>
    <w:rsid w:val="00D4639D"/>
    <w:rsid w:val="00D473DD"/>
    <w:rsid w:val="00D53340"/>
    <w:rsid w:val="00D60C23"/>
    <w:rsid w:val="00D63376"/>
    <w:rsid w:val="00D91E79"/>
    <w:rsid w:val="00D929B2"/>
    <w:rsid w:val="00DA0A2A"/>
    <w:rsid w:val="00DA5AED"/>
    <w:rsid w:val="00DA5BB9"/>
    <w:rsid w:val="00DB4CAA"/>
    <w:rsid w:val="00DB7340"/>
    <w:rsid w:val="00DC3D29"/>
    <w:rsid w:val="00DD3001"/>
    <w:rsid w:val="00DD4C97"/>
    <w:rsid w:val="00DF422D"/>
    <w:rsid w:val="00DF4871"/>
    <w:rsid w:val="00DF5501"/>
    <w:rsid w:val="00DF6B0B"/>
    <w:rsid w:val="00E0407D"/>
    <w:rsid w:val="00E16645"/>
    <w:rsid w:val="00E22DC5"/>
    <w:rsid w:val="00E348A4"/>
    <w:rsid w:val="00E350A9"/>
    <w:rsid w:val="00E3647A"/>
    <w:rsid w:val="00E401FA"/>
    <w:rsid w:val="00E41941"/>
    <w:rsid w:val="00E4293F"/>
    <w:rsid w:val="00E440DF"/>
    <w:rsid w:val="00E50179"/>
    <w:rsid w:val="00E545A6"/>
    <w:rsid w:val="00E54E55"/>
    <w:rsid w:val="00E6196C"/>
    <w:rsid w:val="00E67CFD"/>
    <w:rsid w:val="00E71C30"/>
    <w:rsid w:val="00E737F8"/>
    <w:rsid w:val="00E81401"/>
    <w:rsid w:val="00E820F2"/>
    <w:rsid w:val="00E904BA"/>
    <w:rsid w:val="00EA177C"/>
    <w:rsid w:val="00EA4A2A"/>
    <w:rsid w:val="00EC286B"/>
    <w:rsid w:val="00EC2EEA"/>
    <w:rsid w:val="00EC5B75"/>
    <w:rsid w:val="00EC5BEA"/>
    <w:rsid w:val="00EC756D"/>
    <w:rsid w:val="00ED1BFB"/>
    <w:rsid w:val="00ED20F4"/>
    <w:rsid w:val="00ED60CB"/>
    <w:rsid w:val="00EE0B5C"/>
    <w:rsid w:val="00EF0B64"/>
    <w:rsid w:val="00EF4162"/>
    <w:rsid w:val="00F013E3"/>
    <w:rsid w:val="00F01D37"/>
    <w:rsid w:val="00F02E51"/>
    <w:rsid w:val="00F0390C"/>
    <w:rsid w:val="00F04686"/>
    <w:rsid w:val="00F12DF7"/>
    <w:rsid w:val="00F2154B"/>
    <w:rsid w:val="00F22ABF"/>
    <w:rsid w:val="00F2775B"/>
    <w:rsid w:val="00F27948"/>
    <w:rsid w:val="00F31E53"/>
    <w:rsid w:val="00F3655A"/>
    <w:rsid w:val="00F37707"/>
    <w:rsid w:val="00F52C03"/>
    <w:rsid w:val="00F5684D"/>
    <w:rsid w:val="00F62640"/>
    <w:rsid w:val="00F6470D"/>
    <w:rsid w:val="00F67C8A"/>
    <w:rsid w:val="00F711DA"/>
    <w:rsid w:val="00F77472"/>
    <w:rsid w:val="00F82F91"/>
    <w:rsid w:val="00F82FCE"/>
    <w:rsid w:val="00F91372"/>
    <w:rsid w:val="00FA7A86"/>
    <w:rsid w:val="00FB3A64"/>
    <w:rsid w:val="00FB648D"/>
    <w:rsid w:val="00FB6525"/>
    <w:rsid w:val="00FC0279"/>
    <w:rsid w:val="00FC17A6"/>
    <w:rsid w:val="00FC2520"/>
    <w:rsid w:val="00FC3E93"/>
    <w:rsid w:val="00FC4C7E"/>
    <w:rsid w:val="00FC57EA"/>
    <w:rsid w:val="00FC6239"/>
    <w:rsid w:val="00FD3EE6"/>
    <w:rsid w:val="00FD75F0"/>
    <w:rsid w:val="00FE196F"/>
    <w:rsid w:val="00FE7073"/>
    <w:rsid w:val="00FF76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1F81"/>
    <w:pPr>
      <w:spacing w:after="0" w:line="240" w:lineRule="auto"/>
      <w:ind w:left="720"/>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1F81"/>
    <w:pPr>
      <w:spacing w:after="0" w:line="240" w:lineRule="auto"/>
      <w:ind w:left="72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642484">
      <w:bodyDiv w:val="1"/>
      <w:marLeft w:val="0"/>
      <w:marRight w:val="0"/>
      <w:marTop w:val="0"/>
      <w:marBottom w:val="0"/>
      <w:divBdr>
        <w:top w:val="none" w:sz="0" w:space="0" w:color="auto"/>
        <w:left w:val="none" w:sz="0" w:space="0" w:color="auto"/>
        <w:bottom w:val="none" w:sz="0" w:space="0" w:color="auto"/>
        <w:right w:val="none" w:sz="0" w:space="0" w:color="auto"/>
      </w:divBdr>
    </w:div>
    <w:div w:id="268204778">
      <w:bodyDiv w:val="1"/>
      <w:marLeft w:val="0"/>
      <w:marRight w:val="0"/>
      <w:marTop w:val="0"/>
      <w:marBottom w:val="0"/>
      <w:divBdr>
        <w:top w:val="none" w:sz="0" w:space="0" w:color="auto"/>
        <w:left w:val="none" w:sz="0" w:space="0" w:color="auto"/>
        <w:bottom w:val="none" w:sz="0" w:space="0" w:color="auto"/>
        <w:right w:val="none" w:sz="0" w:space="0" w:color="auto"/>
      </w:divBdr>
    </w:div>
    <w:div w:id="2054964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497</Words>
  <Characters>2838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Valerie Winegarden</dc:creator>
  <cp:lastModifiedBy>Valerie Winegarden</cp:lastModifiedBy>
  <cp:revision>1</cp:revision>
  <dcterms:created xsi:type="dcterms:W3CDTF">2015-04-15T14:46:00Z</dcterms:created>
  <dcterms:modified xsi:type="dcterms:W3CDTF">2015-04-15T14:55:00Z</dcterms:modified>
</cp:coreProperties>
</file>